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F5860" w14:textId="77777777" w:rsidR="00A308CD" w:rsidRPr="00A308CD" w:rsidRDefault="00A308CD" w:rsidP="00A308CD">
      <w:pPr>
        <w:spacing w:line="276" w:lineRule="auto"/>
        <w:jc w:val="both"/>
        <w:rPr>
          <w:rFonts w:ascii="ISOCPEUR" w:eastAsia="Calibri" w:hAnsi="ISOCPEUR" w:cs="Arial"/>
          <w:b/>
          <w:bCs/>
          <w:i w:val="0"/>
          <w:sz w:val="28"/>
          <w:szCs w:val="22"/>
          <w:lang w:eastAsia="en-US"/>
        </w:rPr>
      </w:pPr>
      <w:r w:rsidRPr="00A308CD">
        <w:rPr>
          <w:rFonts w:ascii="ISOCPEUR" w:eastAsia="Calibri" w:hAnsi="ISOCPEUR" w:cs="Arial"/>
          <w:b/>
          <w:i w:val="0"/>
          <w:noProof/>
          <w:color w:val="1F497D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48EE82" wp14:editId="2FF2C91E">
                <wp:simplePos x="0" y="0"/>
                <wp:positionH relativeFrom="column">
                  <wp:posOffset>4967605</wp:posOffset>
                </wp:positionH>
                <wp:positionV relativeFrom="paragraph">
                  <wp:posOffset>-569</wp:posOffset>
                </wp:positionV>
                <wp:extent cx="791210" cy="777875"/>
                <wp:effectExtent l="0" t="0" r="8890" b="3175"/>
                <wp:wrapNone/>
                <wp:docPr id="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1210" cy="777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60A6D4" w14:textId="6B65CF9D" w:rsidR="00A308CD" w:rsidRPr="00B73605" w:rsidRDefault="00A308CD" w:rsidP="00A308CD">
                            <w:pPr>
                              <w:rPr>
                                <w:color w:val="00B0F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391.15pt;margin-top:-.05pt;width:62.3pt;height:6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" stroked="f">
                <v:textbox>
                  <w:txbxContent>
                    <w:p w14:paraId="3B60A6D4" w14:textId="6B65CF9D" w:rsidR="00A308CD" w:rsidRPr="00B73605" w:rsidRDefault="00A308CD" w:rsidP="00A308CD">
                      <w:pPr>
                        <w:rPr>
                          <w:color w:val="00B0F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308CD">
        <w:rPr>
          <w:rFonts w:ascii="ISOCPEUR" w:eastAsia="Calibri" w:hAnsi="ISOCPEUR" w:cs="Arial"/>
          <w:b/>
          <w:bCs/>
          <w:i w:val="0"/>
          <w:noProof/>
          <w:sz w:val="28"/>
          <w:szCs w:val="22"/>
        </w:rPr>
        <w:drawing>
          <wp:anchor distT="0" distB="0" distL="114300" distR="114300" simplePos="0" relativeHeight="251661312" behindDoc="0" locked="0" layoutInCell="1" allowOverlap="1" wp14:anchorId="101A6037" wp14:editId="5EE9C910">
            <wp:simplePos x="0" y="0"/>
            <wp:positionH relativeFrom="column">
              <wp:posOffset>104300</wp:posOffset>
            </wp:positionH>
            <wp:positionV relativeFrom="paragraph">
              <wp:posOffset>-409111</wp:posOffset>
            </wp:positionV>
            <wp:extent cx="1456015" cy="1187356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506" cy="119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7E402D" w14:textId="77777777" w:rsidR="00A308CD" w:rsidRPr="00A308CD" w:rsidRDefault="00A308CD" w:rsidP="00A308CD">
      <w:pPr>
        <w:spacing w:line="276" w:lineRule="auto"/>
        <w:jc w:val="both"/>
        <w:rPr>
          <w:rFonts w:ascii="ISOCPEUR" w:eastAsia="Calibri" w:hAnsi="ISOCPEUR" w:cs="Arial"/>
          <w:b/>
          <w:bCs/>
          <w:i w:val="0"/>
          <w:sz w:val="28"/>
          <w:szCs w:val="22"/>
          <w:lang w:eastAsia="en-US"/>
        </w:rPr>
      </w:pPr>
    </w:p>
    <w:p w14:paraId="6770EE5D" w14:textId="77777777" w:rsidR="00A308CD" w:rsidRPr="00A308CD" w:rsidRDefault="00A308CD" w:rsidP="00A308CD">
      <w:pPr>
        <w:spacing w:line="276" w:lineRule="auto"/>
        <w:jc w:val="both"/>
        <w:rPr>
          <w:rFonts w:ascii="ISOCPEUR" w:eastAsia="Calibri" w:hAnsi="ISOCPEUR" w:cs="Arial"/>
          <w:b/>
          <w:bCs/>
          <w:i w:val="0"/>
          <w:sz w:val="28"/>
          <w:szCs w:val="22"/>
          <w:lang w:eastAsia="en-US"/>
        </w:rPr>
      </w:pPr>
    </w:p>
    <w:p w14:paraId="727554D3" w14:textId="77777777" w:rsidR="00A308CD" w:rsidRPr="00A308CD" w:rsidRDefault="00A308CD" w:rsidP="00A308CD">
      <w:pPr>
        <w:spacing w:line="276" w:lineRule="auto"/>
        <w:jc w:val="both"/>
        <w:rPr>
          <w:rFonts w:ascii="ISOCPEUR" w:eastAsia="Calibri" w:hAnsi="ISOCPEUR" w:cs="Arial"/>
          <w:b/>
          <w:bCs/>
          <w:i w:val="0"/>
          <w:sz w:val="28"/>
          <w:szCs w:val="22"/>
          <w:lang w:eastAsia="en-US"/>
        </w:rPr>
      </w:pPr>
      <w:r w:rsidRPr="00A308CD">
        <w:rPr>
          <w:rFonts w:ascii="Georgia" w:eastAsia="Calibri" w:hAnsi="Georgia"/>
          <w:i w:val="0"/>
          <w:color w:val="00B0F0"/>
          <w:sz w:val="24"/>
          <w:szCs w:val="22"/>
          <w:lang w:eastAsia="en-US"/>
        </w:rPr>
        <w:pict w14:anchorId="1489992F">
          <v:rect id="_x0000_i1025" style="width:448.5pt;height:6.25pt" o:hrpct="989" o:hralign="right" o:hrstd="t" o:hrnoshade="t" o:hr="t" fillcolor="#00b0f0" stroked="f"/>
        </w:pict>
      </w:r>
    </w:p>
    <w:p w14:paraId="1A442A33" w14:textId="77777777" w:rsidR="00A308CD" w:rsidRPr="00A308CD" w:rsidRDefault="00A308CD" w:rsidP="00A308CD">
      <w:pPr>
        <w:spacing w:line="276" w:lineRule="auto"/>
        <w:ind w:left="1410"/>
        <w:jc w:val="both"/>
        <w:rPr>
          <w:rFonts w:ascii="ISOCPEUR" w:eastAsia="Calibri" w:hAnsi="ISOCPEUR" w:cs="Arial"/>
          <w:b/>
          <w:bCs/>
          <w:i w:val="0"/>
          <w:sz w:val="24"/>
          <w:lang w:eastAsia="en-US"/>
        </w:rPr>
      </w:pPr>
      <w:bookmarkStart w:id="0" w:name="_Hlk109719911"/>
      <w:r w:rsidRPr="00A308CD">
        <w:rPr>
          <w:rFonts w:ascii="ISOCPEUR" w:eastAsia="Calibri" w:hAnsi="ISOCPEUR"/>
          <w:i w:val="0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D355A9" wp14:editId="4B8A0EFC">
                <wp:simplePos x="0" y="0"/>
                <wp:positionH relativeFrom="column">
                  <wp:posOffset>764540</wp:posOffset>
                </wp:positionH>
                <wp:positionV relativeFrom="paragraph">
                  <wp:posOffset>26983</wp:posOffset>
                </wp:positionV>
                <wp:extent cx="26527" cy="7432628"/>
                <wp:effectExtent l="19050" t="19050" r="31115" b="35560"/>
                <wp:wrapNone/>
                <wp:docPr id="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27" cy="7432628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1F497D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2pt,2.1pt" to="62.3pt,58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" strokecolor="#1f497d" strokeweight="2.25pt"/>
            </w:pict>
          </mc:Fallback>
        </mc:AlternateContent>
      </w:r>
      <w:r w:rsidRPr="00A308CD">
        <w:rPr>
          <w:rFonts w:ascii="ISOCPEUR" w:eastAsia="Calibri" w:hAnsi="ISOCPEUR" w:cs="Arial"/>
          <w:i w:val="0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6DA42E" wp14:editId="2B4028E4">
                <wp:simplePos x="0" y="0"/>
                <wp:positionH relativeFrom="column">
                  <wp:posOffset>35560</wp:posOffset>
                </wp:positionH>
                <wp:positionV relativeFrom="paragraph">
                  <wp:posOffset>66353</wp:posOffset>
                </wp:positionV>
                <wp:extent cx="699135" cy="7560310"/>
                <wp:effectExtent l="0" t="0" r="5715" b="2540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135" cy="7560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C070D1" w14:textId="281B98B5" w:rsidR="00A308CD" w:rsidRPr="004D3CB1" w:rsidRDefault="00A308CD" w:rsidP="00A308CD">
                            <w:pPr>
                              <w:jc w:val="right"/>
                              <w:rPr>
                                <w:b/>
                                <w:color w:val="44546A" w:themeColor="text2"/>
                                <w:sz w:val="48"/>
                                <w:szCs w:val="48"/>
                              </w:rPr>
                            </w:pPr>
                            <w:r w:rsidRPr="004D3CB1">
                              <w:rPr>
                                <w:b/>
                                <w:color w:val="44546A" w:themeColor="text2"/>
                                <w:sz w:val="48"/>
                                <w:szCs w:val="48"/>
                              </w:rPr>
                              <w:t xml:space="preserve">PROJEKT </w:t>
                            </w:r>
                            <w:r>
                              <w:rPr>
                                <w:b/>
                                <w:color w:val="44546A" w:themeColor="text2"/>
                                <w:sz w:val="48"/>
                                <w:szCs w:val="48"/>
                              </w:rPr>
                              <w:t>TECHNICZNY PRZYŁĄCZA  WODOCIAGOWEGO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.8pt;margin-top:5.2pt;width:55.05pt;height:595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" stroked="f">
                <v:textbox style="layout-flow:vertical;mso-layout-flow-alt:bottom-to-top">
                  <w:txbxContent>
                    <w:p w14:paraId="6BC070D1" w14:textId="281B98B5" w:rsidR="00A308CD" w:rsidRPr="004D3CB1" w:rsidRDefault="00A308CD" w:rsidP="00A308CD">
                      <w:pPr>
                        <w:jc w:val="right"/>
                        <w:rPr>
                          <w:b/>
                          <w:color w:val="44546A" w:themeColor="text2"/>
                          <w:sz w:val="48"/>
                          <w:szCs w:val="48"/>
                        </w:rPr>
                      </w:pPr>
                      <w:r w:rsidRPr="004D3CB1">
                        <w:rPr>
                          <w:b/>
                          <w:color w:val="44546A" w:themeColor="text2"/>
                          <w:sz w:val="48"/>
                          <w:szCs w:val="48"/>
                        </w:rPr>
                        <w:t xml:space="preserve">PROJEKT </w:t>
                      </w:r>
                      <w:r>
                        <w:rPr>
                          <w:b/>
                          <w:color w:val="44546A" w:themeColor="text2"/>
                          <w:sz w:val="48"/>
                          <w:szCs w:val="48"/>
                        </w:rPr>
                        <w:t>TECHNICZNY PRZYŁĄCZA  WODOCIAGOWEGO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_Hlk113437116"/>
      <w:bookmarkStart w:id="2" w:name="_Hlk113442730"/>
      <w:bookmarkEnd w:id="0"/>
      <w:r w:rsidRPr="00A308CD">
        <w:rPr>
          <w:rFonts w:ascii="ISOCPEUR" w:eastAsia="Calibri" w:hAnsi="ISOCPEUR" w:cs="Arial"/>
          <w:b/>
          <w:bCs/>
          <w:i w:val="0"/>
          <w:sz w:val="24"/>
          <w:lang w:eastAsia="en-US"/>
        </w:rPr>
        <w:t>BUDOWA STACJI UZDATNIANIA WODY W m. GWIŹDZINY</w:t>
      </w:r>
      <w:r w:rsidRPr="00A308CD">
        <w:rPr>
          <w:rFonts w:ascii="ISOCPEUR" w:eastAsia="Calibri" w:hAnsi="ISOCPEUR" w:cs="Arial"/>
          <w:b/>
          <w:bCs/>
          <w:i w:val="0"/>
          <w:sz w:val="24"/>
          <w:lang w:eastAsia="en-US"/>
        </w:rPr>
        <w:br/>
        <w:t>WRAZ Z BUDOWĄ DWÓCH FUNDAMENTÓW POD ZBIORNIKI RETENCYJNE POJ. 200m</w:t>
      </w:r>
      <w:r w:rsidRPr="00A308CD">
        <w:rPr>
          <w:rFonts w:ascii="ISOCPEUR" w:eastAsia="Calibri" w:hAnsi="ISOCPEUR" w:cs="Arial"/>
          <w:b/>
          <w:bCs/>
          <w:i w:val="0"/>
          <w:sz w:val="24"/>
          <w:vertAlign w:val="superscript"/>
          <w:lang w:eastAsia="en-US"/>
        </w:rPr>
        <w:t>3</w:t>
      </w:r>
      <w:r w:rsidRPr="00A308CD">
        <w:rPr>
          <w:rFonts w:ascii="ISOCPEUR" w:eastAsia="Calibri" w:hAnsi="ISOCPEUR" w:cs="Arial"/>
          <w:b/>
          <w:bCs/>
          <w:i w:val="0"/>
          <w:sz w:val="24"/>
          <w:lang w:eastAsia="en-US"/>
        </w:rPr>
        <w:t xml:space="preserve"> I ICH MONTAŻEM, BUDOWĄ NOWEGO BUDYNKU STACJI UZDATNIANIA WODY O WYM. 16,43x9,73m, BUDOWĄ PODZIEMNEGO ŻELBETOWEGO ODSTOJNIKA WÓD POPŁUCZNYCH POJ. 10m</w:t>
      </w:r>
      <w:r w:rsidRPr="00A308CD">
        <w:rPr>
          <w:rFonts w:ascii="ISOCPEUR" w:eastAsia="Calibri" w:hAnsi="ISOCPEUR" w:cs="Arial"/>
          <w:b/>
          <w:bCs/>
          <w:i w:val="0"/>
          <w:sz w:val="24"/>
          <w:vertAlign w:val="superscript"/>
          <w:lang w:eastAsia="en-US"/>
        </w:rPr>
        <w:t>3</w:t>
      </w:r>
      <w:r w:rsidRPr="00A308CD">
        <w:rPr>
          <w:rFonts w:ascii="ISOCPEUR" w:eastAsia="Calibri" w:hAnsi="ISOCPEUR" w:cs="Arial"/>
          <w:b/>
          <w:bCs/>
          <w:i w:val="0"/>
          <w:sz w:val="24"/>
          <w:lang w:eastAsia="en-US"/>
        </w:rPr>
        <w:t xml:space="preserve"> WRAZ Z STUDNIAMI CHŁONNYMI I NIEZBĘDNĄ INFRASTRUKTURĄ TOWARZYSZĄCĄ WODNO-KANALIZACYJNĄ NA DZIAŁCE ORAZ PRZYŁĄCZAMI WOD-KAN Z NIEZBĘDNĄ INFRASTRUKTURĄ ELEKTROENERGETYCZNĄ NA CZĘŚCI DZIAŁKI nr </w:t>
      </w:r>
      <w:proofErr w:type="spellStart"/>
      <w:r w:rsidRPr="00A308CD">
        <w:rPr>
          <w:rFonts w:ascii="ISOCPEUR" w:eastAsia="Calibri" w:hAnsi="ISOCPEUR" w:cs="Arial"/>
          <w:b/>
          <w:bCs/>
          <w:i w:val="0"/>
          <w:sz w:val="24"/>
          <w:lang w:eastAsia="en-US"/>
        </w:rPr>
        <w:t>ewid</w:t>
      </w:r>
      <w:proofErr w:type="spellEnd"/>
      <w:r w:rsidRPr="00A308CD">
        <w:rPr>
          <w:rFonts w:ascii="ISOCPEUR" w:eastAsia="Calibri" w:hAnsi="ISOCPEUR" w:cs="Arial"/>
          <w:b/>
          <w:bCs/>
          <w:i w:val="0"/>
          <w:sz w:val="24"/>
          <w:lang w:eastAsia="en-US"/>
        </w:rPr>
        <w:t>. 102/2</w:t>
      </w:r>
      <w:bookmarkStart w:id="3" w:name="_Hlk113442074"/>
      <w:bookmarkEnd w:id="1"/>
      <w:bookmarkEnd w:id="2"/>
    </w:p>
    <w:bookmarkEnd w:id="3"/>
    <w:p w14:paraId="4413B0A2" w14:textId="77777777" w:rsidR="00A308CD" w:rsidRPr="00A308CD" w:rsidRDefault="00A308CD" w:rsidP="00A308CD">
      <w:pPr>
        <w:spacing w:line="276" w:lineRule="auto"/>
        <w:ind w:left="1410"/>
        <w:jc w:val="both"/>
        <w:rPr>
          <w:rFonts w:ascii="ISOCPEUR" w:eastAsia="Calibri" w:hAnsi="ISOCPEUR" w:cs="Arial"/>
          <w:b/>
          <w:bCs/>
          <w:i w:val="0"/>
          <w:sz w:val="28"/>
          <w:szCs w:val="22"/>
          <w:lang w:eastAsia="en-US"/>
        </w:rPr>
      </w:pPr>
    </w:p>
    <w:p w14:paraId="426C02FB" w14:textId="77777777" w:rsidR="00A308CD" w:rsidRPr="00A308CD" w:rsidRDefault="00A308CD" w:rsidP="00A308CD">
      <w:pPr>
        <w:spacing w:line="276" w:lineRule="auto"/>
        <w:ind w:left="1410"/>
        <w:jc w:val="both"/>
        <w:rPr>
          <w:rFonts w:ascii="ISOCPEUR" w:eastAsia="Calibri" w:hAnsi="ISOCPEUR" w:cs="Arial"/>
          <w:b/>
          <w:bCs/>
          <w:i w:val="0"/>
          <w:szCs w:val="22"/>
          <w:lang w:eastAsia="en-US"/>
        </w:rPr>
      </w:pPr>
      <w:bookmarkStart w:id="4" w:name="_Hlk109720084"/>
      <w:bookmarkStart w:id="5" w:name="_Hlk113437124"/>
      <w:r w:rsidRPr="00A308CD">
        <w:rPr>
          <w:rFonts w:ascii="ISOCPEUR" w:eastAsia="Calibri" w:hAnsi="ISOCPEUR" w:cs="Arial"/>
          <w:b/>
          <w:bCs/>
          <w:i w:val="0"/>
          <w:szCs w:val="22"/>
          <w:lang w:eastAsia="en-US"/>
        </w:rPr>
        <w:t>DZ. GEOD. NR 102/2</w:t>
      </w:r>
    </w:p>
    <w:p w14:paraId="44BB1FA4" w14:textId="77777777" w:rsidR="00A308CD" w:rsidRPr="00A308CD" w:rsidRDefault="00A308CD" w:rsidP="00A308CD">
      <w:pPr>
        <w:spacing w:line="276" w:lineRule="auto"/>
        <w:ind w:left="702" w:firstLine="708"/>
        <w:jc w:val="both"/>
        <w:rPr>
          <w:rFonts w:ascii="ISOCPEUR" w:eastAsia="Calibri" w:hAnsi="ISOCPEUR" w:cs="Arial"/>
          <w:b/>
          <w:bCs/>
          <w:i w:val="0"/>
          <w:szCs w:val="22"/>
          <w:lang w:eastAsia="en-US"/>
        </w:rPr>
      </w:pPr>
      <w:r w:rsidRPr="00A308CD">
        <w:rPr>
          <w:rFonts w:ascii="ISOCPEUR" w:eastAsia="Calibri" w:hAnsi="ISOCPEUR" w:cs="Arial"/>
          <w:b/>
          <w:bCs/>
          <w:i w:val="0"/>
          <w:szCs w:val="22"/>
          <w:lang w:eastAsia="en-US"/>
        </w:rPr>
        <w:t xml:space="preserve"> GWIŹDZINY, 13-300 GWIŹDZINY</w:t>
      </w:r>
    </w:p>
    <w:p w14:paraId="59B9A2DB" w14:textId="77777777" w:rsidR="00A308CD" w:rsidRPr="00A308CD" w:rsidRDefault="00A308CD" w:rsidP="00A308CD">
      <w:pPr>
        <w:spacing w:line="276" w:lineRule="auto"/>
        <w:ind w:left="1410"/>
        <w:jc w:val="both"/>
        <w:rPr>
          <w:rFonts w:ascii="ISOCPEUR" w:eastAsia="Calibri" w:hAnsi="ISOCPEUR" w:cs="Arial"/>
          <w:b/>
          <w:bCs/>
          <w:i w:val="0"/>
          <w:szCs w:val="22"/>
          <w:lang w:eastAsia="en-US"/>
        </w:rPr>
      </w:pPr>
      <w:r w:rsidRPr="00A308CD">
        <w:rPr>
          <w:rFonts w:ascii="ISOCPEUR" w:eastAsia="Calibri" w:hAnsi="ISOCPEUR" w:cs="Arial"/>
          <w:b/>
          <w:bCs/>
          <w:i w:val="0"/>
          <w:szCs w:val="22"/>
          <w:lang w:eastAsia="en-US"/>
        </w:rPr>
        <w:t>OBRĘB EWIDENCYJNY: 0005 Gwiździny</w:t>
      </w:r>
    </w:p>
    <w:p w14:paraId="41A981F3" w14:textId="77777777" w:rsidR="00A308CD" w:rsidRPr="00A308CD" w:rsidRDefault="00A308CD" w:rsidP="00A308CD">
      <w:pPr>
        <w:spacing w:line="276" w:lineRule="auto"/>
        <w:ind w:left="1410"/>
        <w:jc w:val="both"/>
        <w:rPr>
          <w:rFonts w:ascii="ISOCPEUR" w:eastAsia="Calibri" w:hAnsi="ISOCPEUR" w:cs="Arial"/>
          <w:b/>
          <w:bCs/>
          <w:i w:val="0"/>
          <w:szCs w:val="22"/>
          <w:lang w:eastAsia="en-US"/>
        </w:rPr>
      </w:pPr>
      <w:r w:rsidRPr="00A308CD">
        <w:rPr>
          <w:rFonts w:ascii="ISOCPEUR" w:eastAsia="Calibri" w:hAnsi="ISOCPEUR" w:cs="Arial"/>
          <w:b/>
          <w:bCs/>
          <w:i w:val="0"/>
          <w:szCs w:val="22"/>
          <w:lang w:eastAsia="en-US"/>
        </w:rPr>
        <w:t xml:space="preserve">JEDNOSTKA EWIDENCYJNA: </w:t>
      </w:r>
      <w:bookmarkEnd w:id="4"/>
      <w:r w:rsidRPr="00A308CD">
        <w:rPr>
          <w:rFonts w:ascii="ISOCPEUR" w:eastAsia="Calibri" w:hAnsi="ISOCPEUR" w:cs="Arial"/>
          <w:b/>
          <w:bCs/>
          <w:i w:val="0"/>
          <w:szCs w:val="22"/>
          <w:lang w:eastAsia="en-US"/>
        </w:rPr>
        <w:t>281205_2 Gwiździny</w:t>
      </w:r>
    </w:p>
    <w:p w14:paraId="1EEB31AE" w14:textId="77777777" w:rsidR="00A308CD" w:rsidRPr="00A308CD" w:rsidRDefault="00A308CD" w:rsidP="00A308CD">
      <w:pPr>
        <w:ind w:left="702" w:firstLine="708"/>
        <w:jc w:val="both"/>
        <w:rPr>
          <w:rFonts w:ascii="ISOCPEUR" w:eastAsia="Calibri" w:hAnsi="ISOCPEUR" w:cs="Arial"/>
          <w:b/>
          <w:bCs/>
          <w:i w:val="0"/>
          <w:sz w:val="24"/>
          <w:lang w:eastAsia="en-US"/>
        </w:rPr>
      </w:pPr>
    </w:p>
    <w:p w14:paraId="3FDD90FD" w14:textId="77777777" w:rsidR="00A308CD" w:rsidRPr="00A308CD" w:rsidRDefault="00A308CD" w:rsidP="00A308CD">
      <w:pPr>
        <w:spacing w:line="480" w:lineRule="auto"/>
        <w:ind w:left="702" w:firstLine="708"/>
        <w:jc w:val="both"/>
        <w:rPr>
          <w:rFonts w:ascii="ISOCPEUR" w:eastAsia="Calibri" w:hAnsi="ISOCPEUR" w:cs="Arial"/>
          <w:b/>
          <w:bCs/>
          <w:i w:val="0"/>
          <w:sz w:val="24"/>
          <w:lang w:eastAsia="en-US"/>
        </w:rPr>
      </w:pPr>
      <w:r w:rsidRPr="00A308CD">
        <w:rPr>
          <w:rFonts w:ascii="ISOCPEUR" w:eastAsia="Calibri" w:hAnsi="ISOCPEUR" w:cs="Arial"/>
          <w:b/>
          <w:bCs/>
          <w:i w:val="0"/>
          <w:sz w:val="24"/>
          <w:lang w:eastAsia="en-US"/>
        </w:rPr>
        <w:t>KATEGORIA OBIEKTU BUDOWLANEGO: XXX</w:t>
      </w:r>
    </w:p>
    <w:p w14:paraId="32101D44" w14:textId="77777777" w:rsidR="00A308CD" w:rsidRPr="00A308CD" w:rsidRDefault="00A308CD" w:rsidP="00A308CD">
      <w:pPr>
        <w:spacing w:line="276" w:lineRule="auto"/>
        <w:ind w:left="702" w:firstLine="708"/>
        <w:jc w:val="both"/>
        <w:rPr>
          <w:rFonts w:ascii="ISOCPEUR" w:eastAsia="Calibri" w:hAnsi="ISOCPEUR" w:cs="Arial"/>
          <w:i w:val="0"/>
          <w:sz w:val="24"/>
          <w:lang w:eastAsia="en-US"/>
        </w:rPr>
      </w:pPr>
      <w:r w:rsidRPr="00A308CD">
        <w:rPr>
          <w:rFonts w:ascii="ISOCPEUR" w:eastAsia="Calibri" w:hAnsi="ISOCPEUR" w:cs="Arial"/>
          <w:i w:val="0"/>
          <w:sz w:val="24"/>
          <w:szCs w:val="22"/>
          <w:lang w:eastAsia="en-US"/>
        </w:rPr>
        <w:tab/>
      </w:r>
      <w:r w:rsidRPr="00A308CD">
        <w:rPr>
          <w:rFonts w:ascii="ISOCPEUR" w:eastAsia="Calibri" w:hAnsi="ISOCPEUR" w:cs="Arial"/>
          <w:b/>
          <w:bCs/>
          <w:i w:val="0"/>
          <w:sz w:val="24"/>
          <w:lang w:eastAsia="en-US"/>
        </w:rPr>
        <w:t>INWESTOR:</w:t>
      </w:r>
      <w:r w:rsidRPr="00A308CD">
        <w:rPr>
          <w:rFonts w:ascii="ISOCPEUR" w:eastAsia="Calibri" w:hAnsi="ISOCPEUR" w:cs="Arial"/>
          <w:i w:val="0"/>
          <w:sz w:val="24"/>
          <w:lang w:eastAsia="en-US"/>
        </w:rPr>
        <w:tab/>
      </w:r>
      <w:bookmarkStart w:id="6" w:name="_Hlk109719970"/>
      <w:r w:rsidRPr="00A308CD">
        <w:rPr>
          <w:rFonts w:ascii="ISOCPEUR" w:eastAsia="Calibri" w:hAnsi="ISOCPEUR" w:cs="Arial"/>
          <w:i w:val="0"/>
          <w:sz w:val="24"/>
          <w:lang w:eastAsia="en-US"/>
        </w:rPr>
        <w:tab/>
        <w:t>GMINA NOWE MIASTO LUBAWSKIE</w:t>
      </w:r>
    </w:p>
    <w:p w14:paraId="2F3F8E00" w14:textId="77777777" w:rsidR="00A308CD" w:rsidRPr="00A308CD" w:rsidRDefault="00A308CD" w:rsidP="00A308CD">
      <w:pPr>
        <w:spacing w:line="276" w:lineRule="auto"/>
        <w:ind w:left="2832" w:firstLine="708"/>
        <w:jc w:val="both"/>
        <w:rPr>
          <w:rFonts w:ascii="ISOCPEUR" w:eastAsia="Calibri" w:hAnsi="ISOCPEUR" w:cs="Arial"/>
          <w:i w:val="0"/>
          <w:sz w:val="24"/>
          <w:lang w:eastAsia="en-US"/>
        </w:rPr>
      </w:pPr>
      <w:r w:rsidRPr="00A308CD">
        <w:rPr>
          <w:rFonts w:ascii="ISOCPEUR" w:eastAsia="Calibri" w:hAnsi="ISOCPEUR" w:cs="Arial"/>
          <w:i w:val="0"/>
          <w:sz w:val="24"/>
          <w:lang w:eastAsia="en-US"/>
        </w:rPr>
        <w:t xml:space="preserve">z/s w </w:t>
      </w:r>
      <w:proofErr w:type="spellStart"/>
      <w:r w:rsidRPr="00A308CD">
        <w:rPr>
          <w:rFonts w:ascii="ISOCPEUR" w:eastAsia="Calibri" w:hAnsi="ISOCPEUR" w:cs="Arial"/>
          <w:i w:val="0"/>
          <w:sz w:val="24"/>
          <w:lang w:eastAsia="en-US"/>
        </w:rPr>
        <w:t>Mszanowie</w:t>
      </w:r>
      <w:proofErr w:type="spellEnd"/>
    </w:p>
    <w:p w14:paraId="343756BD" w14:textId="77777777" w:rsidR="00A308CD" w:rsidRPr="00A308CD" w:rsidRDefault="00A308CD" w:rsidP="00A308CD">
      <w:pPr>
        <w:spacing w:line="276" w:lineRule="auto"/>
        <w:ind w:left="702" w:firstLine="708"/>
        <w:jc w:val="both"/>
        <w:rPr>
          <w:rFonts w:ascii="ISOCPEUR" w:eastAsia="Calibri" w:hAnsi="ISOCPEUR" w:cs="Arial"/>
          <w:i w:val="0"/>
          <w:sz w:val="24"/>
          <w:lang w:eastAsia="en-US"/>
        </w:rPr>
      </w:pPr>
      <w:r w:rsidRPr="00A308CD">
        <w:rPr>
          <w:rFonts w:ascii="ISOCPEUR" w:eastAsia="Calibri" w:hAnsi="ISOCPEUR" w:cs="Arial"/>
          <w:b/>
          <w:bCs/>
          <w:i w:val="0"/>
          <w:sz w:val="24"/>
          <w:lang w:eastAsia="en-US"/>
        </w:rPr>
        <w:tab/>
      </w:r>
      <w:r w:rsidRPr="00A308CD">
        <w:rPr>
          <w:rFonts w:ascii="ISOCPEUR" w:eastAsia="Calibri" w:hAnsi="ISOCPEUR" w:cs="Arial"/>
          <w:b/>
          <w:bCs/>
          <w:i w:val="0"/>
          <w:sz w:val="24"/>
          <w:lang w:eastAsia="en-US"/>
        </w:rPr>
        <w:tab/>
      </w:r>
      <w:r w:rsidRPr="00A308CD">
        <w:rPr>
          <w:rFonts w:ascii="ISOCPEUR" w:eastAsia="Calibri" w:hAnsi="ISOCPEUR" w:cs="Arial"/>
          <w:b/>
          <w:bCs/>
          <w:i w:val="0"/>
          <w:sz w:val="24"/>
          <w:lang w:eastAsia="en-US"/>
        </w:rPr>
        <w:tab/>
      </w:r>
      <w:r w:rsidRPr="00A308CD">
        <w:rPr>
          <w:rFonts w:ascii="ISOCPEUR" w:eastAsia="Calibri" w:hAnsi="ISOCPEUR" w:cs="Arial"/>
          <w:b/>
          <w:bCs/>
          <w:i w:val="0"/>
          <w:sz w:val="24"/>
          <w:lang w:eastAsia="en-US"/>
        </w:rPr>
        <w:tab/>
      </w:r>
      <w:r w:rsidRPr="00A308CD">
        <w:rPr>
          <w:rFonts w:ascii="ISOCPEUR" w:eastAsia="Calibri" w:hAnsi="ISOCPEUR" w:cs="Arial"/>
          <w:i w:val="0"/>
          <w:sz w:val="24"/>
          <w:lang w:eastAsia="en-US"/>
        </w:rPr>
        <w:t xml:space="preserve">ul. Podleśna 1, </w:t>
      </w:r>
      <w:proofErr w:type="spellStart"/>
      <w:r w:rsidRPr="00A308CD">
        <w:rPr>
          <w:rFonts w:ascii="ISOCPEUR" w:eastAsia="Calibri" w:hAnsi="ISOCPEUR" w:cs="Arial"/>
          <w:i w:val="0"/>
          <w:sz w:val="24"/>
          <w:lang w:eastAsia="en-US"/>
        </w:rPr>
        <w:t>Mszanowo</w:t>
      </w:r>
      <w:proofErr w:type="spellEnd"/>
    </w:p>
    <w:p w14:paraId="4A07681A" w14:textId="77777777" w:rsidR="00A308CD" w:rsidRPr="00A308CD" w:rsidRDefault="00A308CD" w:rsidP="00A308CD">
      <w:pPr>
        <w:ind w:left="2832" w:firstLine="708"/>
        <w:jc w:val="both"/>
        <w:rPr>
          <w:rFonts w:ascii="ISOCPEUR" w:eastAsia="Calibri" w:hAnsi="ISOCPEUR" w:cs="Arial"/>
          <w:i w:val="0"/>
          <w:sz w:val="24"/>
          <w:lang w:eastAsia="en-US"/>
        </w:rPr>
      </w:pPr>
      <w:r w:rsidRPr="00A308CD">
        <w:rPr>
          <w:rFonts w:ascii="ISOCPEUR" w:eastAsia="Calibri" w:hAnsi="ISOCPEUR" w:cs="Arial"/>
          <w:i w:val="0"/>
          <w:sz w:val="24"/>
          <w:lang w:eastAsia="en-US"/>
        </w:rPr>
        <w:t>13-300 Nowe Miasto Lubawskie</w:t>
      </w:r>
    </w:p>
    <w:bookmarkEnd w:id="5"/>
    <w:bookmarkEnd w:id="6"/>
    <w:p w14:paraId="19318650" w14:textId="77777777" w:rsidR="00A308CD" w:rsidRPr="00A308CD" w:rsidRDefault="00A308CD" w:rsidP="00A308CD">
      <w:pPr>
        <w:spacing w:line="276" w:lineRule="auto"/>
        <w:ind w:left="702" w:firstLine="708"/>
        <w:jc w:val="both"/>
        <w:rPr>
          <w:rFonts w:ascii="ISOCPEUR" w:eastAsia="Calibri" w:hAnsi="ISOCPEUR" w:cs="Arial"/>
          <w:i w:val="0"/>
          <w:szCs w:val="22"/>
          <w:lang w:eastAsia="en-US"/>
        </w:rPr>
      </w:pPr>
      <w:r w:rsidRPr="00A308CD">
        <w:rPr>
          <w:rFonts w:ascii="ISOCPEUR" w:eastAsia="Calibri" w:hAnsi="ISOCPEUR" w:cs="Arial"/>
          <w:i w:val="0"/>
          <w:szCs w:val="22"/>
          <w:lang w:eastAsia="en-US"/>
        </w:rPr>
        <w:tab/>
      </w:r>
      <w:r w:rsidRPr="00A308CD">
        <w:rPr>
          <w:rFonts w:ascii="ISOCPEUR" w:eastAsia="Calibri" w:hAnsi="ISOCPEUR" w:cs="Arial"/>
          <w:i w:val="0"/>
          <w:szCs w:val="22"/>
          <w:lang w:eastAsia="en-US"/>
        </w:rPr>
        <w:tab/>
      </w:r>
      <w:r w:rsidRPr="00A308CD">
        <w:rPr>
          <w:rFonts w:ascii="ISOCPEUR" w:eastAsia="Calibri" w:hAnsi="ISOCPEUR" w:cs="Arial"/>
          <w:i w:val="0"/>
          <w:szCs w:val="22"/>
          <w:lang w:eastAsia="en-US"/>
        </w:rPr>
        <w:tab/>
      </w:r>
      <w:r w:rsidRPr="00A308CD">
        <w:rPr>
          <w:rFonts w:ascii="ISOCPEUR" w:eastAsia="Calibri" w:hAnsi="ISOCPEUR" w:cs="Arial"/>
          <w:i w:val="0"/>
          <w:szCs w:val="22"/>
          <w:lang w:eastAsia="en-US"/>
        </w:rPr>
        <w:tab/>
      </w:r>
    </w:p>
    <w:p w14:paraId="1BFA6EE0" w14:textId="77777777" w:rsidR="00A308CD" w:rsidRPr="00A308CD" w:rsidRDefault="00A308CD" w:rsidP="00A308CD">
      <w:pPr>
        <w:spacing w:line="360" w:lineRule="auto"/>
        <w:jc w:val="both"/>
        <w:rPr>
          <w:rFonts w:ascii="ISOCPEUR" w:eastAsia="Calibri" w:hAnsi="ISOCPEUR" w:cs="Arial"/>
          <w:i w:val="0"/>
          <w:sz w:val="16"/>
          <w:szCs w:val="16"/>
          <w:lang w:eastAsia="en-US"/>
        </w:rPr>
      </w:pPr>
      <w:r w:rsidRPr="00A308CD">
        <w:rPr>
          <w:rFonts w:ascii="ISOCPEUR" w:eastAsia="Calibri" w:hAnsi="ISOCPEUR" w:cs="Arial"/>
          <w:i w:val="0"/>
          <w:sz w:val="24"/>
          <w:szCs w:val="22"/>
          <w:lang w:eastAsia="en-US"/>
        </w:rPr>
        <w:tab/>
      </w:r>
      <w:r w:rsidRPr="00A308CD">
        <w:rPr>
          <w:rFonts w:ascii="ISOCPEUR" w:eastAsia="Calibri" w:hAnsi="ISOCPEUR" w:cs="Arial"/>
          <w:i w:val="0"/>
          <w:sz w:val="24"/>
          <w:szCs w:val="22"/>
          <w:lang w:eastAsia="en-US"/>
        </w:rPr>
        <w:tab/>
      </w:r>
      <w:r w:rsidRPr="00A308CD">
        <w:rPr>
          <w:rFonts w:ascii="ISOCPEUR" w:eastAsia="Calibri" w:hAnsi="ISOCPEUR" w:cs="Arial"/>
          <w:b/>
          <w:bCs/>
          <w:i w:val="0"/>
          <w:szCs w:val="22"/>
          <w:lang w:eastAsia="en-US"/>
        </w:rPr>
        <w:t>ZESPÓŁ PROJEKTOWY:</w:t>
      </w:r>
    </w:p>
    <w:p w14:paraId="717C499C" w14:textId="192B6F76" w:rsidR="00A308CD" w:rsidRPr="00A308CD" w:rsidRDefault="00A308CD" w:rsidP="00A308CD">
      <w:pPr>
        <w:spacing w:line="276" w:lineRule="auto"/>
        <w:ind w:left="1416" w:hanging="1416"/>
        <w:jc w:val="both"/>
        <w:rPr>
          <w:rFonts w:ascii="ISOCPEUR" w:eastAsia="Calibri" w:hAnsi="ISOCPEUR" w:cs="Arial"/>
          <w:i w:val="0"/>
          <w:sz w:val="18"/>
          <w:szCs w:val="14"/>
          <w:lang w:eastAsia="en-US"/>
        </w:rPr>
      </w:pPr>
      <w:r w:rsidRPr="00A308CD">
        <w:rPr>
          <w:rFonts w:ascii="ISOCPEUR" w:eastAsia="Calibri" w:hAnsi="ISOCPEUR" w:cs="Arial"/>
          <w:i w:val="0"/>
          <w:sz w:val="28"/>
          <w:szCs w:val="22"/>
          <w:lang w:eastAsia="en-US"/>
        </w:rPr>
        <w:tab/>
      </w:r>
      <w:r w:rsidRPr="00A308CD">
        <w:rPr>
          <w:rFonts w:ascii="ISOCPEUR" w:eastAsia="Calibri" w:hAnsi="ISOCPEUR" w:cs="Arial"/>
          <w:i w:val="0"/>
          <w:sz w:val="28"/>
          <w:szCs w:val="22"/>
          <w:lang w:eastAsia="en-US"/>
        </w:rPr>
        <w:tab/>
      </w:r>
      <w:r w:rsidRPr="00A308CD">
        <w:rPr>
          <w:rFonts w:ascii="ISOCPEUR" w:eastAsia="Calibri" w:hAnsi="ISOCPEUR" w:cs="Arial"/>
          <w:i w:val="0"/>
          <w:szCs w:val="20"/>
          <w:lang w:eastAsia="en-US"/>
        </w:rPr>
        <w:tab/>
        <w:t xml:space="preserve">   </w:t>
      </w:r>
    </w:p>
    <w:p w14:paraId="2EA73093" w14:textId="45BE1F9C" w:rsidR="00A308CD" w:rsidRPr="00A308CD" w:rsidRDefault="00A308CD" w:rsidP="00A308CD">
      <w:pPr>
        <w:spacing w:line="276" w:lineRule="auto"/>
        <w:ind w:left="4956"/>
        <w:jc w:val="both"/>
        <w:rPr>
          <w:rFonts w:ascii="ISOCPEUR" w:eastAsia="Calibri" w:hAnsi="ISOCPEUR" w:cs="Arial"/>
          <w:i w:val="0"/>
          <w:sz w:val="18"/>
          <w:szCs w:val="16"/>
          <w:lang w:eastAsia="en-US"/>
        </w:rPr>
      </w:pPr>
      <w:r w:rsidRPr="00A308CD">
        <w:rPr>
          <w:rFonts w:ascii="ISOCPEUR" w:eastAsia="Calibri" w:hAnsi="ISOCPEUR" w:cs="Arial"/>
          <w:i w:val="0"/>
          <w:sz w:val="18"/>
          <w:szCs w:val="14"/>
          <w:lang w:eastAsia="en-US"/>
        </w:rPr>
        <w:br/>
      </w:r>
      <w:r w:rsidRPr="00A308CD">
        <w:rPr>
          <w:rFonts w:ascii="ISOCPEUR" w:eastAsia="Calibri" w:hAnsi="ISOCPEUR" w:cs="Arial"/>
          <w:i w:val="0"/>
          <w:szCs w:val="20"/>
          <w:lang w:eastAsia="en-US"/>
        </w:rPr>
        <w:t xml:space="preserve">      </w:t>
      </w:r>
    </w:p>
    <w:p w14:paraId="5EFF49AC" w14:textId="77777777" w:rsidR="00A308CD" w:rsidRPr="00A308CD" w:rsidRDefault="00A308CD" w:rsidP="00A308CD">
      <w:pPr>
        <w:spacing w:line="276" w:lineRule="auto"/>
        <w:jc w:val="both"/>
        <w:rPr>
          <w:rFonts w:ascii="ISOCPEUR" w:eastAsia="Calibri" w:hAnsi="ISOCPEUR" w:cs="Arial"/>
          <w:i w:val="0"/>
          <w:sz w:val="24"/>
          <w:szCs w:val="22"/>
          <w:lang w:eastAsia="en-US"/>
        </w:rPr>
      </w:pPr>
      <w:r w:rsidRPr="00A308CD">
        <w:rPr>
          <w:rFonts w:ascii="ISOCPEUR" w:eastAsia="Calibri" w:hAnsi="ISOCPEUR" w:cs="Arial"/>
          <w:i w:val="0"/>
          <w:sz w:val="28"/>
          <w:szCs w:val="22"/>
          <w:lang w:eastAsia="en-US"/>
        </w:rPr>
        <w:tab/>
      </w:r>
      <w:r w:rsidRPr="00A308CD">
        <w:rPr>
          <w:rFonts w:ascii="ISOCPEUR" w:eastAsia="Calibri" w:hAnsi="ISOCPEUR" w:cs="Arial"/>
          <w:i w:val="0"/>
          <w:sz w:val="28"/>
          <w:szCs w:val="22"/>
          <w:lang w:eastAsia="en-US"/>
        </w:rPr>
        <w:tab/>
      </w:r>
      <w:r w:rsidRPr="00A308CD">
        <w:rPr>
          <w:rFonts w:ascii="ISOCPEUR" w:eastAsia="Calibri" w:hAnsi="ISOCPEUR" w:cs="Arial"/>
          <w:i w:val="0"/>
          <w:sz w:val="28"/>
          <w:szCs w:val="22"/>
          <w:lang w:eastAsia="en-US"/>
        </w:rPr>
        <w:tab/>
      </w:r>
      <w:r w:rsidRPr="00A308CD">
        <w:rPr>
          <w:rFonts w:ascii="ISOCPEUR" w:eastAsia="Calibri" w:hAnsi="ISOCPEUR" w:cs="Arial"/>
          <w:i w:val="0"/>
          <w:sz w:val="28"/>
          <w:szCs w:val="22"/>
          <w:lang w:eastAsia="en-US"/>
        </w:rPr>
        <w:tab/>
      </w:r>
      <w:r w:rsidRPr="00A308CD">
        <w:rPr>
          <w:rFonts w:ascii="ISOCPEUR" w:eastAsia="Calibri" w:hAnsi="ISOCPEUR" w:cs="Arial"/>
          <w:i w:val="0"/>
          <w:sz w:val="20"/>
          <w:szCs w:val="20"/>
          <w:lang w:eastAsia="en-US"/>
        </w:rPr>
        <w:t>i</w:t>
      </w:r>
      <w:r w:rsidRPr="00A308CD">
        <w:rPr>
          <w:rFonts w:ascii="ISOCPEUR" w:eastAsia="Calibri" w:hAnsi="ISOCPEUR" w:cs="Arial"/>
          <w:b/>
          <w:bCs/>
          <w:i w:val="0"/>
          <w:sz w:val="16"/>
          <w:szCs w:val="18"/>
          <w:lang w:eastAsia="en-US"/>
        </w:rPr>
        <w:t>nstalacje sanitarne:</w:t>
      </w:r>
      <w:r w:rsidRPr="00A308CD">
        <w:rPr>
          <w:rFonts w:ascii="ISOCPEUR" w:eastAsia="Calibri" w:hAnsi="ISOCPEUR" w:cs="Arial"/>
          <w:i w:val="0"/>
          <w:sz w:val="20"/>
          <w:szCs w:val="18"/>
          <w:lang w:eastAsia="en-US"/>
        </w:rPr>
        <w:tab/>
        <w:t xml:space="preserve"> </w:t>
      </w:r>
      <w:r w:rsidRPr="00A308CD">
        <w:rPr>
          <w:rFonts w:ascii="ISOCPEUR" w:eastAsia="Calibri" w:hAnsi="ISOCPEUR" w:cs="Arial"/>
          <w:b/>
          <w:bCs/>
          <w:i w:val="0"/>
          <w:iCs/>
          <w:szCs w:val="18"/>
          <w:lang w:eastAsia="en-US"/>
        </w:rPr>
        <w:t>mgr inż. Marek Skrocki</w:t>
      </w:r>
    </w:p>
    <w:p w14:paraId="02BA3643" w14:textId="77777777" w:rsidR="00A308CD" w:rsidRPr="00A308CD" w:rsidRDefault="00A308CD" w:rsidP="00A308CD">
      <w:pPr>
        <w:spacing w:line="276" w:lineRule="auto"/>
        <w:ind w:left="4956" w:hanging="1410"/>
        <w:jc w:val="both"/>
        <w:rPr>
          <w:rFonts w:ascii="ISOCPEUR" w:eastAsia="Calibri" w:hAnsi="ISOCPEUR" w:cs="Arial"/>
          <w:b/>
          <w:bCs/>
          <w:i w:val="0"/>
          <w:sz w:val="20"/>
          <w:szCs w:val="18"/>
          <w:lang w:eastAsia="en-US"/>
        </w:rPr>
      </w:pPr>
      <w:r w:rsidRPr="00A308CD">
        <w:rPr>
          <w:rFonts w:ascii="ISOCPEUR" w:eastAsia="Calibri" w:hAnsi="ISOCPEUR" w:cs="Arial"/>
          <w:b/>
          <w:bCs/>
          <w:i w:val="0"/>
          <w:sz w:val="20"/>
          <w:szCs w:val="18"/>
          <w:lang w:eastAsia="en-US"/>
        </w:rPr>
        <w:tab/>
      </w:r>
      <w:r w:rsidRPr="00A308CD">
        <w:rPr>
          <w:rFonts w:ascii="ISOCPEUR" w:eastAsia="Calibri" w:hAnsi="ISOCPEUR" w:cs="Arial"/>
          <w:i w:val="0"/>
          <w:sz w:val="16"/>
          <w:szCs w:val="14"/>
          <w:lang w:eastAsia="en-US"/>
        </w:rPr>
        <w:t xml:space="preserve">uprawnienia projektowe nr </w:t>
      </w:r>
      <w:r w:rsidRPr="00A308CD">
        <w:rPr>
          <w:rFonts w:ascii="ISOCPEUR" w:eastAsia="Calibri" w:hAnsi="ISOCPEUR" w:cs="Arial"/>
          <w:b/>
          <w:i w:val="0"/>
          <w:sz w:val="16"/>
          <w:szCs w:val="14"/>
          <w:lang w:eastAsia="en-US"/>
        </w:rPr>
        <w:t>WKB/0156/PWOS/09</w:t>
      </w:r>
    </w:p>
    <w:p w14:paraId="3CC05599" w14:textId="77777777" w:rsidR="00A308CD" w:rsidRPr="00A308CD" w:rsidRDefault="00A308CD" w:rsidP="00A308CD">
      <w:pPr>
        <w:spacing w:after="200" w:line="276" w:lineRule="auto"/>
        <w:ind w:left="4956"/>
        <w:jc w:val="both"/>
        <w:rPr>
          <w:rFonts w:ascii="ISOCPEUR" w:eastAsia="Calibri" w:hAnsi="ISOCPEUR"/>
          <w:i w:val="0"/>
          <w:sz w:val="16"/>
          <w:szCs w:val="22"/>
          <w:lang w:eastAsia="en-US"/>
        </w:rPr>
      </w:pPr>
      <w:r w:rsidRPr="00A308CD">
        <w:rPr>
          <w:rFonts w:ascii="ISOCPEUR" w:eastAsia="Calibri" w:hAnsi="ISOCPEUR"/>
          <w:i w:val="0"/>
          <w:sz w:val="16"/>
          <w:szCs w:val="18"/>
          <w:lang w:eastAsia="en-US"/>
        </w:rPr>
        <w:t xml:space="preserve">specjalność </w:t>
      </w:r>
      <w:r w:rsidRPr="00A308CD">
        <w:rPr>
          <w:rFonts w:ascii="ISOCPEUR" w:eastAsia="Calibri" w:hAnsi="ISOCPEUR" w:cs="Arial"/>
          <w:i w:val="0"/>
          <w:sz w:val="16"/>
          <w:szCs w:val="18"/>
          <w:lang w:eastAsia="en-US"/>
        </w:rPr>
        <w:t xml:space="preserve">instalacyjna w zakresie sieci, instalacji i urządzeń cieplnych, wentylacyjnych, gazowych, wodociągowych i kanalizacyjnych do projektowania </w:t>
      </w:r>
      <w:r w:rsidRPr="00A308CD">
        <w:rPr>
          <w:rFonts w:ascii="ISOCPEUR" w:eastAsia="Calibri" w:hAnsi="ISOCPEUR"/>
          <w:i w:val="0"/>
          <w:sz w:val="16"/>
          <w:szCs w:val="22"/>
          <w:lang w:eastAsia="en-US"/>
        </w:rPr>
        <w:t>bez ograniczeń</w:t>
      </w:r>
    </w:p>
    <w:p w14:paraId="38A1C626" w14:textId="325FC2E8" w:rsidR="00A308CD" w:rsidRPr="00A308CD" w:rsidRDefault="00A308CD" w:rsidP="00A308CD">
      <w:pPr>
        <w:spacing w:line="276" w:lineRule="auto"/>
        <w:ind w:left="1416" w:firstLine="708"/>
        <w:jc w:val="both"/>
        <w:rPr>
          <w:rFonts w:ascii="ISOCPEUR" w:eastAsia="Calibri" w:hAnsi="ISOCPEUR" w:cs="Arial"/>
          <w:i w:val="0"/>
          <w:sz w:val="8"/>
          <w:szCs w:val="14"/>
          <w:lang w:eastAsia="en-US"/>
        </w:rPr>
      </w:pPr>
      <w:r w:rsidRPr="00A308CD">
        <w:rPr>
          <w:rFonts w:ascii="ISOCPEUR" w:eastAsia="Calibri" w:hAnsi="ISOCPEUR" w:cs="Arial"/>
          <w:i w:val="0"/>
          <w:sz w:val="20"/>
          <w:szCs w:val="20"/>
          <w:lang w:eastAsia="en-US"/>
        </w:rPr>
        <w:t xml:space="preserve">       </w:t>
      </w:r>
    </w:p>
    <w:p w14:paraId="0405BBC1" w14:textId="313B8423" w:rsidR="00A308CD" w:rsidRDefault="00A308CD" w:rsidP="00A308CD">
      <w:pPr>
        <w:tabs>
          <w:tab w:val="num" w:pos="426"/>
          <w:tab w:val="num" w:pos="993"/>
        </w:tabs>
        <w:spacing w:line="276" w:lineRule="auto"/>
        <w:ind w:right="-2"/>
        <w:jc w:val="both"/>
        <w:rPr>
          <w:rFonts w:ascii="Arial" w:hAnsi="Arial" w:cs="Arial"/>
          <w:b/>
          <w:i w:val="0"/>
          <w:u w:val="single"/>
        </w:rPr>
      </w:pPr>
      <w:r w:rsidRPr="00A308CD">
        <w:rPr>
          <w:rFonts w:ascii="ISOCPEUR" w:eastAsia="Calibri" w:hAnsi="ISOCPEUR"/>
          <w:i w:val="0"/>
          <w:sz w:val="24"/>
          <w:szCs w:val="22"/>
          <w:lang w:eastAsia="en-US"/>
        </w:rPr>
        <w:br w:type="page"/>
      </w:r>
    </w:p>
    <w:p w14:paraId="2BD1922D" w14:textId="77777777" w:rsidR="00A308CD" w:rsidRDefault="00A308CD" w:rsidP="00100D59">
      <w:pPr>
        <w:tabs>
          <w:tab w:val="num" w:pos="426"/>
          <w:tab w:val="num" w:pos="993"/>
        </w:tabs>
        <w:spacing w:line="276" w:lineRule="auto"/>
        <w:ind w:right="-2"/>
        <w:jc w:val="both"/>
        <w:rPr>
          <w:rFonts w:ascii="Arial" w:hAnsi="Arial" w:cs="Arial"/>
          <w:b/>
          <w:i w:val="0"/>
          <w:u w:val="single"/>
        </w:rPr>
      </w:pPr>
    </w:p>
    <w:p w14:paraId="1DC6C195" w14:textId="04353B06" w:rsidR="00100D59" w:rsidRPr="00A308CD" w:rsidRDefault="00A308CD" w:rsidP="00100D59">
      <w:pPr>
        <w:tabs>
          <w:tab w:val="num" w:pos="426"/>
          <w:tab w:val="num" w:pos="993"/>
        </w:tabs>
        <w:spacing w:line="276" w:lineRule="auto"/>
        <w:ind w:right="-2"/>
        <w:jc w:val="both"/>
        <w:rPr>
          <w:rFonts w:ascii="Isocepur" w:hAnsi="Isocepur" w:cs="Arial"/>
          <w:b/>
          <w:i w:val="0"/>
          <w:sz w:val="24"/>
          <w:u w:val="single"/>
        </w:rPr>
      </w:pPr>
      <w:r w:rsidRPr="00A308CD">
        <w:rPr>
          <w:rFonts w:ascii="Isocepur" w:hAnsi="Isocepur" w:cs="Arial"/>
          <w:b/>
          <w:i w:val="0"/>
          <w:sz w:val="24"/>
          <w:u w:val="single"/>
        </w:rPr>
        <w:t>PRZYŁĄCZE</w:t>
      </w:r>
      <w:r w:rsidR="009836BA" w:rsidRPr="00A308CD">
        <w:rPr>
          <w:rFonts w:ascii="Isocepur" w:hAnsi="Isocepur" w:cs="Arial"/>
          <w:b/>
          <w:i w:val="0"/>
          <w:sz w:val="24"/>
          <w:u w:val="single"/>
        </w:rPr>
        <w:t xml:space="preserve"> WODOCIĄGOWE NA DZ. Nr 102/2 w m. Gwiździny</w:t>
      </w:r>
    </w:p>
    <w:p w14:paraId="6CFD4199" w14:textId="77777777" w:rsidR="00100D59" w:rsidRPr="00A308CD" w:rsidRDefault="00100D59" w:rsidP="00A308CD">
      <w:pPr>
        <w:tabs>
          <w:tab w:val="left" w:pos="0"/>
          <w:tab w:val="num" w:pos="993"/>
        </w:tabs>
        <w:spacing w:line="360" w:lineRule="auto"/>
        <w:ind w:right="-2"/>
        <w:jc w:val="both"/>
        <w:rPr>
          <w:rFonts w:ascii="Isocepur" w:hAnsi="Isocepur" w:cs="Arial"/>
          <w:i w:val="0"/>
          <w:sz w:val="24"/>
        </w:rPr>
      </w:pPr>
    </w:p>
    <w:p w14:paraId="4ACA8DEE" w14:textId="1725D864" w:rsidR="00100D59" w:rsidRPr="00A308CD" w:rsidRDefault="009836BA" w:rsidP="00A308CD">
      <w:pPr>
        <w:tabs>
          <w:tab w:val="left" w:pos="0"/>
          <w:tab w:val="num" w:pos="993"/>
        </w:tabs>
        <w:spacing w:line="360" w:lineRule="auto"/>
        <w:ind w:right="-2"/>
        <w:jc w:val="both"/>
        <w:rPr>
          <w:rFonts w:ascii="Isocepur" w:hAnsi="Isocepur" w:cs="Arial"/>
          <w:i w:val="0"/>
          <w:sz w:val="24"/>
        </w:rPr>
      </w:pPr>
      <w:r w:rsidRPr="00A308CD">
        <w:rPr>
          <w:rFonts w:ascii="Isocepur" w:hAnsi="Isocepur" w:cs="Arial"/>
          <w:i w:val="0"/>
          <w:sz w:val="24"/>
        </w:rPr>
        <w:tab/>
      </w:r>
      <w:r w:rsidR="00100D59" w:rsidRPr="00A308CD">
        <w:rPr>
          <w:rFonts w:ascii="Isocepur" w:hAnsi="Isocepur" w:cs="Arial"/>
          <w:i w:val="0"/>
          <w:sz w:val="24"/>
        </w:rPr>
        <w:t>Pr</w:t>
      </w:r>
      <w:r w:rsidR="000D63E6" w:rsidRPr="00A308CD">
        <w:rPr>
          <w:rFonts w:ascii="Isocepur" w:hAnsi="Isocepur" w:cs="Arial"/>
          <w:i w:val="0"/>
          <w:sz w:val="24"/>
        </w:rPr>
        <w:t>ojektuje się wykonanie przyłącza wodociągowego</w:t>
      </w:r>
      <w:r w:rsidR="00100D59" w:rsidRPr="00A308CD">
        <w:rPr>
          <w:rFonts w:ascii="Isocepur" w:hAnsi="Isocepur" w:cs="Arial"/>
          <w:i w:val="0"/>
          <w:sz w:val="24"/>
        </w:rPr>
        <w:t xml:space="preserve"> od i</w:t>
      </w:r>
      <w:r w:rsidR="002F140A" w:rsidRPr="00A308CD">
        <w:rPr>
          <w:rFonts w:ascii="Isocepur" w:hAnsi="Isocepur" w:cs="Arial"/>
          <w:i w:val="0"/>
          <w:sz w:val="24"/>
        </w:rPr>
        <w:t>stniejącej sieci wodociągowej PVC Dn110 na działce 102/2.</w:t>
      </w:r>
    </w:p>
    <w:p w14:paraId="3E3AE296" w14:textId="0E63E69A" w:rsidR="00100D59" w:rsidRPr="00A308CD" w:rsidRDefault="009836BA" w:rsidP="00A308CD">
      <w:pPr>
        <w:tabs>
          <w:tab w:val="left" w:pos="0"/>
          <w:tab w:val="num" w:pos="993"/>
        </w:tabs>
        <w:spacing w:line="360" w:lineRule="auto"/>
        <w:ind w:right="-2"/>
        <w:jc w:val="both"/>
        <w:rPr>
          <w:rFonts w:ascii="Isocepur" w:hAnsi="Isocepur" w:cs="Arial"/>
          <w:i w:val="0"/>
          <w:sz w:val="24"/>
        </w:rPr>
      </w:pPr>
      <w:r w:rsidRPr="00A308CD">
        <w:rPr>
          <w:rFonts w:ascii="Isocepur" w:hAnsi="Isocepur" w:cs="Arial"/>
          <w:i w:val="0"/>
          <w:sz w:val="24"/>
        </w:rPr>
        <w:tab/>
      </w:r>
      <w:r w:rsidR="00100D59" w:rsidRPr="00A308CD">
        <w:rPr>
          <w:rFonts w:ascii="Isocepur" w:hAnsi="Isocepur" w:cs="Arial"/>
          <w:i w:val="0"/>
          <w:sz w:val="24"/>
        </w:rPr>
        <w:t>Przyłącza wodociąg</w:t>
      </w:r>
      <w:r w:rsidR="002F140A" w:rsidRPr="00A308CD">
        <w:rPr>
          <w:rFonts w:ascii="Isocepur" w:hAnsi="Isocepur" w:cs="Arial"/>
          <w:i w:val="0"/>
          <w:sz w:val="24"/>
        </w:rPr>
        <w:t>owe wykonać z rur PE100 SDR11 160</w:t>
      </w:r>
      <w:r w:rsidR="00100D59" w:rsidRPr="00A308CD">
        <w:rPr>
          <w:rFonts w:ascii="Isocepur" w:hAnsi="Isocepur" w:cs="Arial"/>
          <w:i w:val="0"/>
          <w:sz w:val="24"/>
        </w:rPr>
        <w:t>x</w:t>
      </w:r>
      <w:r w:rsidR="002F140A" w:rsidRPr="00A308CD">
        <w:rPr>
          <w:rFonts w:ascii="Isocepur" w:hAnsi="Isocepur" w:cs="Arial"/>
          <w:i w:val="0"/>
          <w:sz w:val="24"/>
        </w:rPr>
        <w:t>1</w:t>
      </w:r>
      <w:r w:rsidR="00100D59" w:rsidRPr="00A308CD">
        <w:rPr>
          <w:rFonts w:ascii="Isocepur" w:hAnsi="Isocepur" w:cs="Arial"/>
          <w:i w:val="0"/>
          <w:sz w:val="24"/>
        </w:rPr>
        <w:t xml:space="preserve">4,6. Włączenia do sieci wodociągowej wykonać przy pomocy </w:t>
      </w:r>
      <w:r w:rsidR="002F140A" w:rsidRPr="00A308CD">
        <w:rPr>
          <w:rFonts w:ascii="Isocepur" w:hAnsi="Isocepur" w:cs="Arial"/>
          <w:i w:val="0"/>
          <w:sz w:val="24"/>
        </w:rPr>
        <w:t>trójnika żeliwnego sferoidalnego z odejściem dn110 i redukcji na dn150.</w:t>
      </w:r>
      <w:r w:rsidRPr="00A308CD">
        <w:rPr>
          <w:rFonts w:ascii="Isocepur" w:hAnsi="Isocepur" w:cs="Arial"/>
          <w:i w:val="0"/>
          <w:sz w:val="24"/>
        </w:rPr>
        <w:t xml:space="preserve"> Na trójniku zamontować z każdej ze stron zasuwy DN110 i Dn150 sferoidalne </w:t>
      </w:r>
      <w:proofErr w:type="spellStart"/>
      <w:r w:rsidR="00100D59" w:rsidRPr="00A308CD">
        <w:rPr>
          <w:rFonts w:ascii="Isocepur" w:hAnsi="Isocepur" w:cs="Arial"/>
          <w:i w:val="0"/>
          <w:sz w:val="24"/>
        </w:rPr>
        <w:t>miękkouszczelniając</w:t>
      </w:r>
      <w:r w:rsidRPr="00A308CD">
        <w:rPr>
          <w:rFonts w:ascii="Isocepur" w:hAnsi="Isocepur" w:cs="Arial"/>
          <w:i w:val="0"/>
          <w:sz w:val="24"/>
        </w:rPr>
        <w:t>e</w:t>
      </w:r>
      <w:proofErr w:type="spellEnd"/>
      <w:r w:rsidRPr="00A308CD">
        <w:rPr>
          <w:rFonts w:ascii="Isocepur" w:hAnsi="Isocepur" w:cs="Arial"/>
          <w:i w:val="0"/>
          <w:sz w:val="24"/>
        </w:rPr>
        <w:t xml:space="preserve"> z</w:t>
      </w:r>
      <w:r w:rsidR="00100D59" w:rsidRPr="00A308CD">
        <w:rPr>
          <w:rFonts w:ascii="Isocepur" w:hAnsi="Isocepur" w:cs="Arial"/>
          <w:i w:val="0"/>
          <w:sz w:val="24"/>
        </w:rPr>
        <w:t xml:space="preserve"> potrójnym uszczelnieniem dławic ,obudową teleskopową trzpienia i skrzynką uliczną montowaną na płytce betonowej. W terenach nieutwardzonych stosować zabezpieczenie górnej części skrzynki i kopertą betonową o wymiarach 50 cm x 50 cm x 10 cm. Przyłącza wodociągowe wykonać w wykopie otwartym. Przed opuszczeniem przyłączy wodociągowych na dno wykopu otwartego, należy je wyrównać, dokonać podsypkę piaskową gr. 10 cm, bez stał</w:t>
      </w:r>
      <w:bookmarkStart w:id="7" w:name="_GoBack"/>
      <w:bookmarkEnd w:id="7"/>
      <w:r w:rsidR="00100D59" w:rsidRPr="00A308CD">
        <w:rPr>
          <w:rFonts w:ascii="Isocepur" w:hAnsi="Isocepur" w:cs="Arial"/>
          <w:i w:val="0"/>
          <w:sz w:val="24"/>
        </w:rPr>
        <w:t xml:space="preserve">ych części jak kamienie i korzenie. Rury PE </w:t>
      </w:r>
      <w:r w:rsidRPr="00A308CD">
        <w:rPr>
          <w:rFonts w:ascii="Isocepur" w:hAnsi="Isocepur" w:cs="Arial"/>
          <w:i w:val="0"/>
          <w:sz w:val="24"/>
        </w:rPr>
        <w:t xml:space="preserve">i PCV </w:t>
      </w:r>
      <w:r w:rsidR="00100D59" w:rsidRPr="00A308CD">
        <w:rPr>
          <w:rFonts w:ascii="Isocepur" w:hAnsi="Isocepur" w:cs="Arial"/>
          <w:i w:val="0"/>
          <w:sz w:val="24"/>
        </w:rPr>
        <w:t>w wykopie ułożyć z pewnym luzem zapewniającym kompensację zmian długości pod wpływem zmiany temperatury. Zasypkę przewodów - wykopów wykonać piaskiem na wys. min. 20 cm nad górną krawędź przewodu, piasek powinien mieć temp. zbliżoną do temp. rur. 10cm nad rurociągiem z rur PE należy ułożyć taśmę lokalizacyjno-ostrzegawczą koloru niebieskiego o szer. 200mm z zatopioną wkładką metalową z wyprowadzeniem do skrzynki wodociągowej i wodomierza. Należy wykonać oznakowanie nowego uzbrojenia na typowych tabliczkach koloru niebieskiego i umieszczać na słupkach z profili ocynkowanych, ścianach budynków lub stałych ogrodzeniach</w:t>
      </w:r>
      <w:bookmarkStart w:id="8" w:name="_Hlk87351141"/>
      <w:r w:rsidRPr="00A308CD">
        <w:rPr>
          <w:rFonts w:ascii="Isocepur" w:hAnsi="Isocepur" w:cs="Arial"/>
          <w:sz w:val="24"/>
          <w:shd w:val="clear" w:color="auto" w:fill="FFFFFF"/>
        </w:rPr>
        <w:t xml:space="preserve">. </w:t>
      </w:r>
      <w:r w:rsidR="00100D59" w:rsidRPr="00A308CD">
        <w:rPr>
          <w:rFonts w:ascii="Isocepur" w:hAnsi="Isocepur" w:cs="Arial"/>
          <w:i w:val="0"/>
          <w:sz w:val="24"/>
        </w:rPr>
        <w:t xml:space="preserve">Przed zamontowaniem armatury wodociągowej wykonane przyłącza wodociągowe </w:t>
      </w:r>
      <w:bookmarkEnd w:id="8"/>
      <w:r w:rsidR="00100D59" w:rsidRPr="00A308CD">
        <w:rPr>
          <w:rFonts w:ascii="Isocepur" w:hAnsi="Isocepur" w:cs="Arial"/>
          <w:i w:val="0"/>
          <w:sz w:val="24"/>
        </w:rPr>
        <w:t xml:space="preserve">przepłukać a następnie poddać dezynfekcji i próbie szczelności na ciśnienie 1,0 </w:t>
      </w:r>
      <w:proofErr w:type="spellStart"/>
      <w:r w:rsidR="00100D59" w:rsidRPr="00A308CD">
        <w:rPr>
          <w:rFonts w:ascii="Isocepur" w:hAnsi="Isocepur" w:cs="Arial"/>
          <w:i w:val="0"/>
          <w:sz w:val="24"/>
        </w:rPr>
        <w:t>MPa</w:t>
      </w:r>
      <w:proofErr w:type="spellEnd"/>
      <w:r w:rsidR="00100D59" w:rsidRPr="00A308CD">
        <w:rPr>
          <w:rFonts w:ascii="Isocepur" w:hAnsi="Isocepur" w:cs="Arial"/>
          <w:i w:val="0"/>
          <w:sz w:val="24"/>
        </w:rPr>
        <w:t xml:space="preserve"> przez okres 30 min. zgodnie z normą PN-B10725:1997. Po wykonaniu próby szczelności należy przeprowadzić płukanie przewodów. Woda płucząca po zakończeniu płukania powinna być poddana badaniom fizykochemicznym i bakteriologicznym. Jeżeli wyniki badań wskazują na potrzebę dezynfekcji przewodu, proces ten należy przeprowadzić przy użyciu wodnych roztworów chloru przez okres 24 h następnie odpompować, a rurociąg przepłukać czystą wodą. Odprowadzenie wody z dezynfekcji przewidziano za pośrednictwem studzienki poprzez wóz asenizacyjny. (Dezynfekcję rurociągu należy przeprowadzić przy zastosowaniu chlorku wapnia w ilości 100,0 mg/dm</w:t>
      </w:r>
      <w:r w:rsidR="00100D59" w:rsidRPr="00A308CD">
        <w:rPr>
          <w:rFonts w:ascii="Isocepur" w:hAnsi="Isocepur" w:cs="Arial"/>
          <w:i w:val="0"/>
          <w:sz w:val="24"/>
          <w:vertAlign w:val="superscript"/>
        </w:rPr>
        <w:t>3</w:t>
      </w:r>
      <w:r w:rsidR="00100D59" w:rsidRPr="00A308CD">
        <w:rPr>
          <w:rFonts w:ascii="Isocepur" w:hAnsi="Isocepur" w:cs="Arial"/>
          <w:i w:val="0"/>
          <w:sz w:val="24"/>
        </w:rPr>
        <w:t xml:space="preserve"> lub </w:t>
      </w:r>
      <w:proofErr w:type="spellStart"/>
      <w:r w:rsidR="00100D59" w:rsidRPr="00A308CD">
        <w:rPr>
          <w:rFonts w:ascii="Isocepur" w:hAnsi="Isocepur" w:cs="Arial"/>
          <w:i w:val="0"/>
          <w:sz w:val="24"/>
        </w:rPr>
        <w:t>podchlorynianem</w:t>
      </w:r>
      <w:proofErr w:type="spellEnd"/>
      <w:r w:rsidR="00100D59" w:rsidRPr="00A308CD">
        <w:rPr>
          <w:rFonts w:ascii="Isocepur" w:hAnsi="Isocepur" w:cs="Arial"/>
          <w:i w:val="0"/>
          <w:sz w:val="24"/>
        </w:rPr>
        <w:t xml:space="preserve"> sodu w ilości 30,0 mg/dm</w:t>
      </w:r>
      <w:r w:rsidR="00100D59" w:rsidRPr="00A308CD">
        <w:rPr>
          <w:rFonts w:ascii="Isocepur" w:hAnsi="Isocepur" w:cs="Arial"/>
          <w:i w:val="0"/>
          <w:sz w:val="24"/>
          <w:vertAlign w:val="superscript"/>
        </w:rPr>
        <w:t>3</w:t>
      </w:r>
      <w:r w:rsidR="00100D59" w:rsidRPr="00A308CD">
        <w:rPr>
          <w:rFonts w:ascii="Isocepur" w:hAnsi="Isocepur" w:cs="Arial"/>
          <w:i w:val="0"/>
          <w:sz w:val="24"/>
        </w:rPr>
        <w:t xml:space="preserve">). </w:t>
      </w:r>
      <w:r w:rsidR="00100D59" w:rsidRPr="00A308CD">
        <w:rPr>
          <w:rFonts w:ascii="Isocepur" w:hAnsi="Isocepur" w:cs="Arial"/>
          <w:b/>
          <w:bCs/>
          <w:i w:val="0"/>
          <w:sz w:val="24"/>
        </w:rPr>
        <w:t>Po zakończeniu dezynfekcji i spuszczeniu wody, należy przeprowadzić ponowne płukanie przewodu oraz uzyskać pozytywny wynik badania próbki wody.</w:t>
      </w:r>
      <w:r w:rsidR="00100D59" w:rsidRPr="00A308CD">
        <w:rPr>
          <w:rFonts w:ascii="Isocepur" w:hAnsi="Isocepur" w:cs="Arial"/>
          <w:i w:val="0"/>
          <w:sz w:val="24"/>
        </w:rPr>
        <w:t xml:space="preserve"> </w:t>
      </w:r>
    </w:p>
    <w:p w14:paraId="159E12B6" w14:textId="77777777" w:rsidR="00A308CD" w:rsidRPr="00A308CD" w:rsidRDefault="00A308CD" w:rsidP="00A308CD">
      <w:pPr>
        <w:tabs>
          <w:tab w:val="left" w:pos="0"/>
          <w:tab w:val="num" w:pos="993"/>
        </w:tabs>
        <w:spacing w:line="360" w:lineRule="auto"/>
        <w:ind w:right="-2"/>
        <w:jc w:val="both"/>
        <w:rPr>
          <w:rFonts w:ascii="Isocepur" w:hAnsi="Isocepur" w:cs="Arial"/>
          <w:i w:val="0"/>
          <w:sz w:val="24"/>
        </w:rPr>
      </w:pPr>
    </w:p>
    <w:p w14:paraId="6C4087F0" w14:textId="17FF14E1" w:rsidR="00A308CD" w:rsidRPr="00A308CD" w:rsidRDefault="00A308CD" w:rsidP="00A308CD">
      <w:pPr>
        <w:tabs>
          <w:tab w:val="left" w:pos="0"/>
          <w:tab w:val="num" w:pos="993"/>
        </w:tabs>
        <w:spacing w:line="360" w:lineRule="auto"/>
        <w:ind w:right="-2"/>
        <w:jc w:val="both"/>
        <w:rPr>
          <w:rFonts w:ascii="Isocepur" w:hAnsi="Isocepur" w:cs="Arial"/>
          <w:i w:val="0"/>
          <w:sz w:val="24"/>
        </w:rPr>
      </w:pPr>
      <w:r w:rsidRPr="00A308CD">
        <w:rPr>
          <w:rFonts w:ascii="Isocepur" w:hAnsi="Isocepur" w:cs="Arial"/>
          <w:i w:val="0"/>
          <w:sz w:val="24"/>
        </w:rPr>
        <w:t>UWAGA:</w:t>
      </w:r>
    </w:p>
    <w:p w14:paraId="2FD0B955" w14:textId="5EE14AF7" w:rsidR="00A308CD" w:rsidRPr="009836BA" w:rsidRDefault="00A308CD" w:rsidP="00A308CD">
      <w:pPr>
        <w:tabs>
          <w:tab w:val="left" w:pos="0"/>
          <w:tab w:val="num" w:pos="993"/>
        </w:tabs>
        <w:spacing w:line="360" w:lineRule="auto"/>
        <w:ind w:right="-2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i w:val="0"/>
        </w:rPr>
        <w:t>Integralną częścią opisu technicznego są rysunki PZT oraz schematu węzła – S3 oraz profilu przyłącza wodociągowego rys. S2.</w:t>
      </w:r>
    </w:p>
    <w:p w14:paraId="1F02E630" w14:textId="4D458EDC" w:rsidR="00100D59" w:rsidRPr="009836BA" w:rsidRDefault="00100D59" w:rsidP="00A308CD">
      <w:pPr>
        <w:tabs>
          <w:tab w:val="left" w:pos="0"/>
          <w:tab w:val="num" w:pos="993"/>
        </w:tabs>
        <w:spacing w:line="360" w:lineRule="auto"/>
        <w:ind w:right="-2"/>
        <w:jc w:val="both"/>
        <w:rPr>
          <w:rFonts w:ascii="Arial" w:hAnsi="Arial" w:cs="Arial"/>
          <w:i w:val="0"/>
        </w:rPr>
      </w:pPr>
    </w:p>
    <w:p w14:paraId="00867C72" w14:textId="4260D1D1" w:rsidR="00100D59" w:rsidRPr="009836BA" w:rsidRDefault="00100D59" w:rsidP="00A308CD">
      <w:pPr>
        <w:tabs>
          <w:tab w:val="left" w:pos="0"/>
          <w:tab w:val="num" w:pos="993"/>
        </w:tabs>
        <w:spacing w:line="360" w:lineRule="auto"/>
        <w:ind w:right="-2"/>
        <w:jc w:val="both"/>
        <w:rPr>
          <w:rFonts w:ascii="Arial" w:hAnsi="Arial" w:cs="Arial"/>
          <w:i w:val="0"/>
        </w:rPr>
      </w:pPr>
    </w:p>
    <w:p w14:paraId="175E25CE" w14:textId="77777777" w:rsidR="00100D59" w:rsidRPr="009836BA" w:rsidRDefault="00100D59" w:rsidP="00A308CD">
      <w:pPr>
        <w:tabs>
          <w:tab w:val="left" w:pos="0"/>
          <w:tab w:val="num" w:pos="993"/>
        </w:tabs>
        <w:spacing w:line="360" w:lineRule="auto"/>
        <w:ind w:right="-2"/>
        <w:jc w:val="both"/>
        <w:rPr>
          <w:rFonts w:ascii="Arial" w:hAnsi="Arial" w:cs="Arial"/>
          <w:i w:val="0"/>
        </w:rPr>
      </w:pPr>
    </w:p>
    <w:sectPr w:rsidR="00100D59" w:rsidRPr="009836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ISOCPEUR">
    <w:altName w:val="Arial"/>
    <w:charset w:val="EE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Isocepu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25609"/>
    <w:multiLevelType w:val="hybridMultilevel"/>
    <w:tmpl w:val="C8669E40"/>
    <w:lvl w:ilvl="0" w:tplc="4FFCDE68">
      <w:start w:val="1"/>
      <w:numFmt w:val="decimal"/>
      <w:lvlText w:val="%1."/>
      <w:lvlJc w:val="left"/>
      <w:pPr>
        <w:ind w:left="36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AE4196"/>
    <w:multiLevelType w:val="hybridMultilevel"/>
    <w:tmpl w:val="754ECD8C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color w:val="auto"/>
        <w:sz w:val="24"/>
        <w:szCs w:val="22"/>
        <w:u w:val="none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D59"/>
    <w:rsid w:val="000D63E6"/>
    <w:rsid w:val="00100D59"/>
    <w:rsid w:val="002F140A"/>
    <w:rsid w:val="009836BA"/>
    <w:rsid w:val="00A308CD"/>
    <w:rsid w:val="00EC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AA4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0D59"/>
    <w:pPr>
      <w:spacing w:after="0" w:line="240" w:lineRule="auto"/>
    </w:pPr>
    <w:rPr>
      <w:rFonts w:ascii="Arial Narrow" w:eastAsia="Times New Roman" w:hAnsi="Arial Narrow" w:cs="Times New Roman"/>
      <w:i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100D59"/>
    <w:pPr>
      <w:ind w:right="-51" w:firstLine="720"/>
      <w:jc w:val="both"/>
    </w:pPr>
    <w:rPr>
      <w:rFonts w:ascii="Arial" w:hAnsi="Arial"/>
      <w:i w:val="0"/>
      <w:sz w:val="24"/>
    </w:rPr>
  </w:style>
  <w:style w:type="paragraph" w:styleId="Bezodstpw">
    <w:name w:val="No Spacing"/>
    <w:uiPriority w:val="1"/>
    <w:qFormat/>
    <w:rsid w:val="00100D5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Mylnik">
    <w:name w:val="Myślnik"/>
    <w:basedOn w:val="Normalny"/>
    <w:rsid w:val="00100D59"/>
    <w:pPr>
      <w:tabs>
        <w:tab w:val="left" w:pos="426"/>
        <w:tab w:val="left" w:pos="709"/>
        <w:tab w:val="left" w:pos="851"/>
      </w:tabs>
      <w:ind w:left="851" w:hanging="142"/>
      <w:jc w:val="both"/>
    </w:pPr>
    <w:rPr>
      <w:rFonts w:ascii="Times New Roman" w:hAnsi="Times New Roman"/>
      <w:i w:val="0"/>
      <w:sz w:val="24"/>
      <w:szCs w:val="20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100D5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100D59"/>
    <w:rPr>
      <w:rFonts w:ascii="Arial Narrow" w:eastAsia="Times New Roman" w:hAnsi="Arial Narrow" w:cs="Times New Roman"/>
      <w:i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0D59"/>
    <w:pPr>
      <w:spacing w:after="0" w:line="240" w:lineRule="auto"/>
    </w:pPr>
    <w:rPr>
      <w:rFonts w:ascii="Arial Narrow" w:eastAsia="Times New Roman" w:hAnsi="Arial Narrow" w:cs="Times New Roman"/>
      <w:i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100D59"/>
    <w:pPr>
      <w:ind w:right="-51" w:firstLine="720"/>
      <w:jc w:val="both"/>
    </w:pPr>
    <w:rPr>
      <w:rFonts w:ascii="Arial" w:hAnsi="Arial"/>
      <w:i w:val="0"/>
      <w:sz w:val="24"/>
    </w:rPr>
  </w:style>
  <w:style w:type="paragraph" w:styleId="Bezodstpw">
    <w:name w:val="No Spacing"/>
    <w:uiPriority w:val="1"/>
    <w:qFormat/>
    <w:rsid w:val="00100D5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Mylnik">
    <w:name w:val="Myślnik"/>
    <w:basedOn w:val="Normalny"/>
    <w:rsid w:val="00100D59"/>
    <w:pPr>
      <w:tabs>
        <w:tab w:val="left" w:pos="426"/>
        <w:tab w:val="left" w:pos="709"/>
        <w:tab w:val="left" w:pos="851"/>
      </w:tabs>
      <w:ind w:left="851" w:hanging="142"/>
      <w:jc w:val="both"/>
    </w:pPr>
    <w:rPr>
      <w:rFonts w:ascii="Times New Roman" w:hAnsi="Times New Roman"/>
      <w:i w:val="0"/>
      <w:sz w:val="24"/>
      <w:szCs w:val="20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100D5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100D59"/>
    <w:rPr>
      <w:rFonts w:ascii="Arial Narrow" w:eastAsia="Times New Roman" w:hAnsi="Arial Narrow" w:cs="Times New Roman"/>
      <w:i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532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Sebastian Gwarny</dc:creator>
  <cp:lastModifiedBy>HP</cp:lastModifiedBy>
  <cp:revision>4</cp:revision>
  <cp:lastPrinted>2023-02-17T13:21:00Z</cp:lastPrinted>
  <dcterms:created xsi:type="dcterms:W3CDTF">2023-02-17T11:48:00Z</dcterms:created>
  <dcterms:modified xsi:type="dcterms:W3CDTF">2023-02-17T13:24:00Z</dcterms:modified>
</cp:coreProperties>
</file>